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Conoce el primer </w:t>
      </w:r>
      <w:r w:rsidDel="00000000" w:rsidR="00000000" w:rsidRPr="00000000">
        <w:rPr>
          <w:rFonts w:ascii="Arial" w:cs="Arial" w:eastAsia="Arial" w:hAnsi="Arial"/>
          <w:b w:val="1"/>
          <w:i w:val="1"/>
          <w:sz w:val="28"/>
          <w:szCs w:val="28"/>
          <w:rtl w:val="0"/>
        </w:rPr>
        <w:t xml:space="preserve">telefoto</w:t>
      </w:r>
      <w:r w:rsidDel="00000000" w:rsidR="00000000" w:rsidRPr="00000000">
        <w:rPr>
          <w:rFonts w:ascii="Arial" w:cs="Arial" w:eastAsia="Arial" w:hAnsi="Arial"/>
          <w:b w:val="1"/>
          <w:sz w:val="28"/>
          <w:szCs w:val="28"/>
          <w:rtl w:val="0"/>
        </w:rPr>
        <w:t xml:space="preserve"> en la industria de los smartphones diseñado para ver en la oscuridad</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El P60 Pro, </w:t>
      </w:r>
      <w:r w:rsidDel="00000000" w:rsidR="00000000" w:rsidRPr="00000000">
        <w:rPr>
          <w:rFonts w:ascii="Arial" w:cs="Arial" w:eastAsia="Arial" w:hAnsi="Arial"/>
          <w:i w:val="1"/>
          <w:sz w:val="22"/>
          <w:szCs w:val="22"/>
          <w:rtl w:val="0"/>
        </w:rPr>
        <w:t xml:space="preserve">que recién lanzó HUAWEI,</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estrena cámaras de Ultra Iluminación para capturar hasta el más mínimo detalle en las condiciones más oscuras.</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espera terminó y se ha escrito una nueva página en la historia de la fotografía móvil: tal y como sucedió con anteriores generaciones de la serie P de Huawei, el HUAWEI P60 Pro llega al mercado con una serie de innovaciones en fotografía que serán el elemento a superar por el resto de la industria móvil. </w:t>
      </w:r>
    </w:p>
    <w:p w:rsidR="00000000" w:rsidDel="00000000" w:rsidP="00000000" w:rsidRDefault="00000000" w:rsidRPr="00000000" w14:paraId="00000006">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7">
      <w:pPr>
        <w:rPr>
          <w:rFonts w:ascii="Arial" w:cs="Arial" w:eastAsia="Arial" w:hAnsi="Arial"/>
          <w:sz w:val="22"/>
          <w:szCs w:val="22"/>
        </w:rPr>
      </w:pPr>
      <w:r w:rsidDel="00000000" w:rsidR="00000000" w:rsidRPr="00000000">
        <w:rPr>
          <w:rFonts w:ascii="Arial" w:cs="Arial" w:eastAsia="Arial" w:hAnsi="Arial"/>
          <w:sz w:val="22"/>
          <w:szCs w:val="22"/>
          <w:rtl w:val="0"/>
        </w:rPr>
        <w:t xml:space="preserve">Uno de los desafíos más comunes para quienes son fanáticos de la fotografía amateur, es poder capturar imágenes de noche, con poca luz, o bien obtener una buena panorámica del cielo nocturno en la ciudad. </w:t>
      </w:r>
    </w:p>
    <w:p w:rsidR="00000000" w:rsidDel="00000000" w:rsidP="00000000" w:rsidRDefault="00000000" w:rsidRPr="00000000" w14:paraId="0000000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Esto ya no será un problema: una de las principales novedades del HUAWEI P60 Pro es su cámara Telephoto de Ultra Iluminación, el </w:t>
      </w:r>
      <w:r w:rsidDel="00000000" w:rsidR="00000000" w:rsidRPr="00000000">
        <w:rPr>
          <w:rFonts w:ascii="Arial" w:cs="Arial" w:eastAsia="Arial" w:hAnsi="Arial"/>
          <w:b w:val="1"/>
          <w:sz w:val="22"/>
          <w:szCs w:val="22"/>
          <w:rtl w:val="0"/>
        </w:rPr>
        <w:t xml:space="preserve">primer telefoto periscópico en un smartphone </w:t>
      </w:r>
      <w:r w:rsidDel="00000000" w:rsidR="00000000" w:rsidRPr="00000000">
        <w:rPr>
          <w:rFonts w:ascii="Arial" w:cs="Arial" w:eastAsia="Arial" w:hAnsi="Arial"/>
          <w:sz w:val="22"/>
          <w:szCs w:val="22"/>
          <w:rtl w:val="0"/>
        </w:rPr>
        <w:t xml:space="preserve">con una apertura F/2.1, es decir, con una apertura tan amplia que permite captar mucha más luz, lo cual es ideal para tomas con zoom en escenarios nocturnos o donde se carece de buena iluminación.</w:t>
      </w:r>
    </w:p>
    <w:p w:rsidR="00000000" w:rsidDel="00000000" w:rsidP="00000000" w:rsidRDefault="00000000" w:rsidRPr="00000000" w14:paraId="0000000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Además de esta apertura, el HUAWEI P60 Pro cuenta con una nueva estructura mecánica del sistema del teleobjetivo, lo cual ha permitido integrar un motor con un recorrido mecánico de larga distancia que, comparado con el grupo de lentes individuales de una cámara periscópica convencional, la del P60 Pro ofrece un mejor enfoque al experimentar con los diferentes modos de zoom. </w:t>
      </w:r>
    </w:p>
    <w:p w:rsidR="00000000" w:rsidDel="00000000" w:rsidP="00000000" w:rsidRDefault="00000000" w:rsidRPr="00000000" w14:paraId="0000000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D">
      <w:pPr>
        <w:jc w:val="center"/>
        <w:rPr>
          <w:rFonts w:ascii="Arial" w:cs="Arial" w:eastAsia="Arial" w:hAnsi="Arial"/>
          <w:sz w:val="22"/>
          <w:szCs w:val="22"/>
        </w:rPr>
      </w:pPr>
      <w:r w:rsidDel="00000000" w:rsidR="00000000" w:rsidRPr="00000000">
        <w:rPr>
          <w:rFonts w:ascii="Arial" w:cs="Arial" w:eastAsia="Arial" w:hAnsi="Arial"/>
          <w:b w:val="1"/>
          <w:sz w:val="22"/>
          <w:szCs w:val="22"/>
        </w:rPr>
        <w:drawing>
          <wp:inline distB="0" distT="0" distL="0" distR="0">
            <wp:extent cx="4001453" cy="2941645"/>
            <wp:effectExtent b="0" l="0" r="0" t="0"/>
            <wp:docPr id="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001453" cy="2941645"/>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 igual manera, este telefoto es el primero de la industria con un sensor antivibración y rotación, que garantiza una imagen estable y fluida al usarlo. </w:t>
      </w:r>
    </w:p>
    <w:p w:rsidR="00000000" w:rsidDel="00000000" w:rsidP="00000000" w:rsidRDefault="00000000" w:rsidRPr="00000000" w14:paraId="0000001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Por supuesto que a todo lo anterior hay que añadir que el sensor RYYB Supersensing también permite capturar aún más luz en comparación con otros sensores y sin considerar la apertura, debido a que cambia los pixeles verdes por amarillos. De hecho, el telefoto del HUAWEI P60 Pro absorbe un 178% más de luz en comparación con su antecesor, el P50 Pro. </w:t>
      </w:r>
    </w:p>
    <w:p w:rsidR="00000000" w:rsidDel="00000000" w:rsidP="00000000" w:rsidRDefault="00000000" w:rsidRPr="00000000" w14:paraId="0000001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3">
      <w:pPr>
        <w:rPr>
          <w:rFonts w:ascii="Arial" w:cs="Arial" w:eastAsia="Arial" w:hAnsi="Arial"/>
          <w:b w:val="1"/>
        </w:rPr>
      </w:pPr>
      <w:r w:rsidDel="00000000" w:rsidR="00000000" w:rsidRPr="00000000">
        <w:rPr>
          <w:rFonts w:ascii="Arial" w:cs="Arial" w:eastAsia="Arial" w:hAnsi="Arial"/>
          <w:b w:val="1"/>
          <w:rtl w:val="0"/>
        </w:rPr>
        <w:t xml:space="preserve">Captura exactamente lo que ves </w:t>
      </w:r>
    </w:p>
    <w:p w:rsidR="00000000" w:rsidDel="00000000" w:rsidP="00000000" w:rsidRDefault="00000000" w:rsidRPr="00000000" w14:paraId="00000014">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5">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P60 Pro, es el segundo teléfono de la serie con tecnología XMAGE, que marca la evolución de la revolucionaria tecnología de HUAWEI que comenzó a cautivar a la industria desde hace tiempo. Se trata de una cámara Ultra Iluminación que engloba la cámara Principal y Telephoto de Ultra Iluminación, denominadas así por su ultra sensibilidad a la luz y su capacidad para restaurar detalles en imágenes oscuras, consiguiendo así fotografías de alta definición con un rango dinámico ultra alto.</w:t>
      </w:r>
    </w:p>
    <w:p w:rsidR="00000000" w:rsidDel="00000000" w:rsidP="00000000" w:rsidRDefault="00000000" w:rsidRPr="00000000" w14:paraId="0000001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 hecho, este dispositivo es el primero de la serie P que llega con una apertura física variable de 10 niveles (de F/1.4-F/4.0), lo cual permite que en condiciones de baja iluminación, el sensor capture una gran cantidad de luz, y para fotografía de espacios amplios también puede capturar todo lo que ves sin ningún tipo de desenfoque. </w:t>
      </w:r>
    </w:p>
    <w:p w:rsidR="00000000" w:rsidDel="00000000" w:rsidP="00000000" w:rsidRDefault="00000000" w:rsidRPr="00000000" w14:paraId="0000001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9">
      <w:pPr>
        <w:jc w:val="both"/>
        <w:rPr>
          <w:rFonts w:ascii="Arial" w:cs="Arial" w:eastAsia="Arial" w:hAnsi="Arial"/>
          <w:sz w:val="22"/>
          <w:szCs w:val="22"/>
        </w:rPr>
      </w:pPr>
      <w:bookmarkStart w:colFirst="0" w:colLast="0" w:name="_heading=h.gjdgxs" w:id="0"/>
      <w:bookmarkEnd w:id="0"/>
      <w:r w:rsidDel="00000000" w:rsidR="00000000" w:rsidRPr="00000000">
        <w:rPr>
          <w:rFonts w:ascii="Arial" w:cs="Arial" w:eastAsia="Arial" w:hAnsi="Arial"/>
          <w:sz w:val="22"/>
          <w:szCs w:val="22"/>
          <w:rtl w:val="0"/>
        </w:rPr>
        <w:t xml:space="preserve">Aunado a todo esto, el poderoso algoritmo HUAWEI XD Fusion Pro se ha mejorado con un nuevo canal de imagen de texturas para restaurar con precisión las texturas de los objetos del mundo, el cual lleva la fotografía a un nuevo nivel permitiendo que las fotos de joyería, cristalería y objetos metálicos, muestren sus texturas sin aberraciones gracias al procesamiento de la imagen mediante IA, la cual puede extraer la información general y particular de las características del objeto en el entorno real, para aplicarla con precisión en la fotografía en cuestión de milisegundos, lo que da como resultado fotografías hiperrealistas incluso en situaciones complejas. </w:t>
      </w:r>
    </w:p>
    <w:p w:rsidR="00000000" w:rsidDel="00000000" w:rsidP="00000000" w:rsidRDefault="00000000" w:rsidRPr="00000000" w14:paraId="0000001A">
      <w:pPr>
        <w:rPr>
          <w:rFonts w:ascii="Arial" w:cs="Arial" w:eastAsia="Arial" w:hAnsi="Arial"/>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734378</wp:posOffset>
            </wp:positionH>
            <wp:positionV relativeFrom="paragraph">
              <wp:posOffset>76944</wp:posOffset>
            </wp:positionV>
            <wp:extent cx="4144328" cy="2774592"/>
            <wp:effectExtent b="0" l="0" r="0" t="0"/>
            <wp:wrapTopAndBottom distB="0" distT="0"/>
            <wp:docPr id="7"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144328" cy="2774592"/>
                    </a:xfrm>
                    <a:prstGeom prst="rect"/>
                    <a:ln/>
                  </pic:spPr>
                </pic:pic>
              </a:graphicData>
            </a:graphic>
          </wp:anchor>
        </w:drawing>
      </w:r>
    </w:p>
    <w:p w:rsidR="00000000" w:rsidDel="00000000" w:rsidP="00000000" w:rsidRDefault="00000000" w:rsidRPr="00000000" w14:paraId="0000001B">
      <w:pPr>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HUAWEI P60 Pro </w:t>
      </w:r>
      <w:r w:rsidDel="00000000" w:rsidR="00000000" w:rsidRPr="00000000">
        <w:rPr>
          <w:rFonts w:ascii="Arial" w:cs="Arial" w:eastAsia="Arial" w:hAnsi="Arial"/>
          <w:sz w:val="22"/>
          <w:szCs w:val="22"/>
          <w:rtl w:val="0"/>
        </w:rPr>
        <w:t xml:space="preserve">pronto estará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disponible en color Negro y Perla Rococó en la </w:t>
      </w:r>
      <w:hyperlink r:id="rId9">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Huawei Online Store</w:t>
        </w:r>
      </w:hyperlink>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1">
      <w:pPr>
        <w:rPr>
          <w:rFonts w:ascii="Arial" w:cs="Arial" w:eastAsia="Arial" w:hAnsi="Arial"/>
          <w:color w:val="000000"/>
          <w:sz w:val="18"/>
          <w:szCs w:val="18"/>
        </w:rPr>
      </w:pPr>
      <w:r w:rsidDel="00000000" w:rsidR="00000000" w:rsidRPr="00000000">
        <w:rPr>
          <w:rFonts w:ascii="Arial" w:cs="Arial" w:eastAsia="Arial" w:hAnsi="Arial"/>
          <w:b w:val="1"/>
          <w:color w:val="000000"/>
          <w:sz w:val="18"/>
          <w:szCs w:val="18"/>
          <w:rtl w:val="0"/>
        </w:rPr>
        <w:t xml:space="preserve">Acerca de Huawei Consumer Business Group</w:t>
      </w:r>
      <w:r w:rsidDel="00000000" w:rsidR="00000000" w:rsidRPr="00000000">
        <w:rPr>
          <w:rtl w:val="0"/>
        </w:rPr>
      </w:r>
    </w:p>
    <w:p w:rsidR="00000000" w:rsidDel="00000000" w:rsidP="00000000" w:rsidRDefault="00000000" w:rsidRPr="00000000" w14:paraId="00000022">
      <w:pPr>
        <w:spacing w:line="240" w:lineRule="auto"/>
        <w:jc w:val="both"/>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Los productos y servicios de Huawei están disponibles en más de 170 países y son utilizados por más de una tercera parte de la población mundial. El conglomerado cuenta con catorce centros de investigación y desarrollo en Alemania, Suecia, Rusia, India y China. Huawei Consumer Business Group (CBG) es una de las tres unidades de negocio de la compañía, la cual cubre smartphones, PCs, tablets, wearables, audio, monitores y pantallas, lentes inteligentes, telemática y servicios en la nube. La red global de Huawei ha sido construida con más de 30 años de experiencia en la industria de las telecomunicaciones, y se ha dedicado a brindar los últimos avances tecnológicos a consumidores alrededor del mundo. Para más información, visita: </w:t>
      </w:r>
      <w:hyperlink r:id="rId10">
        <w:r w:rsidDel="00000000" w:rsidR="00000000" w:rsidRPr="00000000">
          <w:rPr>
            <w:rFonts w:ascii="Arial" w:cs="Arial" w:eastAsia="Arial" w:hAnsi="Arial"/>
            <w:color w:val="0563c1"/>
            <w:sz w:val="18"/>
            <w:szCs w:val="18"/>
            <w:u w:val="single"/>
            <w:rtl w:val="0"/>
          </w:rPr>
          <w:t xml:space="preserve">https://consumer.HUAWEI.com</w:t>
        </w:r>
      </w:hyperlink>
      <w:r w:rsidDel="00000000" w:rsidR="00000000" w:rsidRPr="00000000">
        <w:rPr>
          <w:rtl w:val="0"/>
        </w:rPr>
      </w:r>
    </w:p>
    <w:p w:rsidR="00000000" w:rsidDel="00000000" w:rsidP="00000000" w:rsidRDefault="00000000" w:rsidRPr="00000000" w14:paraId="00000023">
      <w:pPr>
        <w:spacing w:line="24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24">
      <w:pPr>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Para actualizaciones regulares de HUAWEI Consumer BG, por favor síguenos en:</w:t>
      </w:r>
    </w:p>
    <w:p w:rsidR="00000000" w:rsidDel="00000000" w:rsidP="00000000" w:rsidRDefault="00000000" w:rsidRPr="00000000" w14:paraId="00000025">
      <w:pPr>
        <w:jc w:val="both"/>
        <w:rPr>
          <w:rFonts w:ascii="Arial" w:cs="Arial" w:eastAsia="Arial" w:hAnsi="Arial"/>
          <w:color w:val="0563c1"/>
          <w:sz w:val="18"/>
          <w:szCs w:val="18"/>
          <w:u w:val="single"/>
        </w:rPr>
      </w:pPr>
      <w:r w:rsidDel="00000000" w:rsidR="00000000" w:rsidRPr="00000000">
        <w:rPr>
          <w:rFonts w:ascii="Arial" w:cs="Arial" w:eastAsia="Arial" w:hAnsi="Arial"/>
          <w:b w:val="1"/>
          <w:sz w:val="18"/>
          <w:szCs w:val="18"/>
          <w:rtl w:val="0"/>
        </w:rPr>
        <w:t xml:space="preserve">Facebook:</w:t>
      </w:r>
      <w:hyperlink r:id="rId11">
        <w:r w:rsidDel="00000000" w:rsidR="00000000" w:rsidRPr="00000000">
          <w:rPr>
            <w:rFonts w:ascii="Arial" w:cs="Arial" w:eastAsia="Arial" w:hAnsi="Arial"/>
            <w:b w:val="1"/>
            <w:color w:val="1155cc"/>
            <w:sz w:val="18"/>
            <w:szCs w:val="18"/>
            <w:rtl w:val="0"/>
          </w:rPr>
          <w:t xml:space="preserve"> </w:t>
        </w:r>
      </w:hyperlink>
      <w:hyperlink r:id="rId12">
        <w:r w:rsidDel="00000000" w:rsidR="00000000" w:rsidRPr="00000000">
          <w:rPr>
            <w:rFonts w:ascii="Arial" w:cs="Arial" w:eastAsia="Arial" w:hAnsi="Arial"/>
            <w:color w:val="0563c1"/>
            <w:sz w:val="18"/>
            <w:szCs w:val="18"/>
            <w:u w:val="single"/>
            <w:rtl w:val="0"/>
          </w:rPr>
          <w:t xml:space="preserve">https://www.facebook.com/HuaweimobileCL/</w:t>
        </w:r>
      </w:hyperlink>
      <w:r w:rsidDel="00000000" w:rsidR="00000000" w:rsidRPr="00000000">
        <w:rPr>
          <w:rtl w:val="0"/>
        </w:rPr>
      </w:r>
    </w:p>
    <w:p w:rsidR="00000000" w:rsidDel="00000000" w:rsidP="00000000" w:rsidRDefault="00000000" w:rsidRPr="00000000" w14:paraId="00000026">
      <w:pPr>
        <w:jc w:val="both"/>
        <w:rPr>
          <w:rFonts w:ascii="Arial" w:cs="Arial" w:eastAsia="Arial" w:hAnsi="Arial"/>
          <w:color w:val="0563c1"/>
          <w:sz w:val="18"/>
          <w:szCs w:val="18"/>
          <w:u w:val="single"/>
        </w:rPr>
      </w:pPr>
      <w:r w:rsidDel="00000000" w:rsidR="00000000" w:rsidRPr="00000000">
        <w:rPr>
          <w:rFonts w:ascii="Arial" w:cs="Arial" w:eastAsia="Arial" w:hAnsi="Arial"/>
          <w:b w:val="1"/>
          <w:sz w:val="18"/>
          <w:szCs w:val="18"/>
          <w:rtl w:val="0"/>
        </w:rPr>
        <w:t xml:space="preserve">YouTube:</w:t>
      </w:r>
      <w:hyperlink r:id="rId13">
        <w:r w:rsidDel="00000000" w:rsidR="00000000" w:rsidRPr="00000000">
          <w:rPr>
            <w:rFonts w:ascii="Arial" w:cs="Arial" w:eastAsia="Arial" w:hAnsi="Arial"/>
            <w:b w:val="1"/>
            <w:color w:val="1155cc"/>
            <w:sz w:val="18"/>
            <w:szCs w:val="18"/>
            <w:rtl w:val="0"/>
          </w:rPr>
          <w:t xml:space="preserve"> </w:t>
        </w:r>
      </w:hyperlink>
      <w:hyperlink r:id="rId14">
        <w:r w:rsidDel="00000000" w:rsidR="00000000" w:rsidRPr="00000000">
          <w:rPr>
            <w:rFonts w:ascii="Arial" w:cs="Arial" w:eastAsia="Arial" w:hAnsi="Arial"/>
            <w:color w:val="0563c1"/>
            <w:sz w:val="18"/>
            <w:szCs w:val="18"/>
            <w:u w:val="single"/>
            <w:rtl w:val="0"/>
          </w:rPr>
          <w:t xml:space="preserve">https://www.youtube.com/@HuaweiDeviceChile</w:t>
        </w:r>
      </w:hyperlink>
      <w:r w:rsidDel="00000000" w:rsidR="00000000" w:rsidRPr="00000000">
        <w:rPr>
          <w:rtl w:val="0"/>
        </w:rPr>
      </w:r>
    </w:p>
    <w:p w:rsidR="00000000" w:rsidDel="00000000" w:rsidP="00000000" w:rsidRDefault="00000000" w:rsidRPr="00000000" w14:paraId="00000027">
      <w:pPr>
        <w:jc w:val="both"/>
        <w:rPr>
          <w:rFonts w:ascii="Arial" w:cs="Arial" w:eastAsia="Arial" w:hAnsi="Arial"/>
          <w:color w:val="0563c1"/>
          <w:sz w:val="18"/>
          <w:szCs w:val="18"/>
          <w:u w:val="single"/>
        </w:rPr>
      </w:pPr>
      <w:r w:rsidDel="00000000" w:rsidR="00000000" w:rsidRPr="00000000">
        <w:rPr>
          <w:rFonts w:ascii="Arial" w:cs="Arial" w:eastAsia="Arial" w:hAnsi="Arial"/>
          <w:b w:val="1"/>
          <w:sz w:val="18"/>
          <w:szCs w:val="18"/>
          <w:rtl w:val="0"/>
        </w:rPr>
        <w:t xml:space="preserve">Instagram:</w:t>
      </w:r>
      <w:hyperlink r:id="rId15">
        <w:r w:rsidDel="00000000" w:rsidR="00000000" w:rsidRPr="00000000">
          <w:rPr>
            <w:rFonts w:ascii="Arial" w:cs="Arial" w:eastAsia="Arial" w:hAnsi="Arial"/>
            <w:b w:val="1"/>
            <w:color w:val="1155cc"/>
            <w:sz w:val="18"/>
            <w:szCs w:val="18"/>
            <w:rtl w:val="0"/>
          </w:rPr>
          <w:t xml:space="preserve"> </w:t>
        </w:r>
      </w:hyperlink>
      <w:hyperlink r:id="rId16">
        <w:r w:rsidDel="00000000" w:rsidR="00000000" w:rsidRPr="00000000">
          <w:rPr>
            <w:rFonts w:ascii="Arial" w:cs="Arial" w:eastAsia="Arial" w:hAnsi="Arial"/>
            <w:color w:val="0563c1"/>
            <w:sz w:val="18"/>
            <w:szCs w:val="18"/>
            <w:u w:val="single"/>
            <w:rtl w:val="0"/>
          </w:rPr>
          <w:t xml:space="preserve">https://www.instagram.com/huaweimobilecl/</w:t>
        </w:r>
      </w:hyperlink>
      <w:r w:rsidDel="00000000" w:rsidR="00000000" w:rsidRPr="00000000">
        <w:rPr>
          <w:rtl w:val="0"/>
        </w:rPr>
      </w:r>
    </w:p>
    <w:p w:rsidR="00000000" w:rsidDel="00000000" w:rsidP="00000000" w:rsidRDefault="00000000" w:rsidRPr="00000000" w14:paraId="00000028">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29">
      <w:pPr>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Contacto de prensa another:</w:t>
      </w:r>
    </w:p>
    <w:p w:rsidR="00000000" w:rsidDel="00000000" w:rsidP="00000000" w:rsidRDefault="00000000" w:rsidRPr="00000000" w14:paraId="0000002A">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Elina Ambriz Valencia / PR Executive</w:t>
      </w:r>
    </w:p>
    <w:p w:rsidR="00000000" w:rsidDel="00000000" w:rsidP="00000000" w:rsidRDefault="00000000" w:rsidRPr="00000000" w14:paraId="0000002B">
      <w:pPr>
        <w:jc w:val="both"/>
        <w:rPr>
          <w:rFonts w:ascii="Arial" w:cs="Arial" w:eastAsia="Arial" w:hAnsi="Arial"/>
          <w:color w:val="1155cc"/>
          <w:sz w:val="18"/>
          <w:szCs w:val="18"/>
        </w:rPr>
      </w:pPr>
      <w:r w:rsidDel="00000000" w:rsidR="00000000" w:rsidRPr="00000000">
        <w:rPr>
          <w:rFonts w:ascii="Arial" w:cs="Arial" w:eastAsia="Arial" w:hAnsi="Arial"/>
          <w:color w:val="1155cc"/>
          <w:sz w:val="18"/>
          <w:szCs w:val="18"/>
          <w:rtl w:val="0"/>
        </w:rPr>
        <w:t xml:space="preserve">elina.ambriz@another.co</w:t>
      </w:r>
    </w:p>
    <w:p w:rsidR="00000000" w:rsidDel="00000000" w:rsidP="00000000" w:rsidRDefault="00000000" w:rsidRPr="00000000" w14:paraId="0000002C">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+56 9 3514 0258</w:t>
      </w:r>
    </w:p>
    <w:p w:rsidR="00000000" w:rsidDel="00000000" w:rsidP="00000000" w:rsidRDefault="00000000" w:rsidRPr="00000000" w14:paraId="0000002D">
      <w:pPr>
        <w:spacing w:line="24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2E">
      <w:pPr>
        <w:jc w:val="center"/>
        <w:rPr>
          <w:rFonts w:ascii="Arial" w:cs="Arial" w:eastAsia="Arial" w:hAnsi="Arial"/>
          <w:b w:val="1"/>
          <w:color w:val="000000"/>
          <w:sz w:val="22"/>
          <w:szCs w:val="22"/>
        </w:rPr>
      </w:pPr>
      <w:r w:rsidDel="00000000" w:rsidR="00000000" w:rsidRPr="00000000">
        <w:rPr>
          <w:rtl w:val="0"/>
        </w:rPr>
      </w:r>
    </w:p>
    <w:sectPr>
      <w:headerReference r:id="rId17"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jc w:val="right"/>
      <w:rPr/>
    </w:pPr>
    <w:r w:rsidDel="00000000" w:rsidR="00000000" w:rsidRPr="00000000">
      <w:rPr/>
      <w:drawing>
        <wp:inline distB="0" distT="0" distL="0" distR="0">
          <wp:extent cx="1428750" cy="476250"/>
          <wp:effectExtent b="0" l="0" r="0" t="0"/>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28750" cy="47625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51343F"/>
    <w:rPr>
      <w:rFonts w:ascii="Times New Roman" w:cs="Times New Roman" w:eastAsia="Times New Roman" w:hAnsi="Times New Roman"/>
      <w:lang w:eastAsia="es-MX"/>
    </w:rPr>
  </w:style>
  <w:style w:type="paragraph" w:styleId="Heading1">
    <w:name w:val="heading 1"/>
    <w:basedOn w:val="Normal"/>
    <w:next w:val="Normal"/>
    <w:link w:val="Heading1Char"/>
    <w:uiPriority w:val="9"/>
    <w:qFormat w:val="1"/>
    <w:rsid w:val="00B3134D"/>
    <w:pPr>
      <w:keepNext w:val="1"/>
      <w:keepLines w:val="1"/>
      <w:spacing w:before="240"/>
      <w:outlineLvl w:val="0"/>
    </w:pPr>
    <w:rPr>
      <w:rFonts w:asciiTheme="majorHAnsi" w:cstheme="majorBidi" w:eastAsiaTheme="majorEastAsia" w:hAnsiTheme="majorHAnsi"/>
      <w:color w:val="2f5496" w:themeColor="accent1" w:themeShade="0000BF"/>
      <w:sz w:val="32"/>
      <w:szCs w:val="32"/>
      <w:lang w:eastAsia="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A75FA5"/>
    <w:pPr>
      <w:tabs>
        <w:tab w:val="center" w:pos="4419"/>
        <w:tab w:val="right" w:pos="8838"/>
      </w:tabs>
    </w:pPr>
    <w:rPr>
      <w:rFonts w:asciiTheme="minorHAnsi" w:cstheme="minorBidi" w:eastAsiaTheme="minorHAnsi" w:hAnsiTheme="minorHAnsi"/>
      <w:lang w:eastAsia="en-US"/>
    </w:rPr>
  </w:style>
  <w:style w:type="character" w:styleId="HeaderChar" w:customStyle="1">
    <w:name w:val="Header Char"/>
    <w:basedOn w:val="DefaultParagraphFont"/>
    <w:link w:val="Header"/>
    <w:uiPriority w:val="99"/>
    <w:rsid w:val="00A75FA5"/>
  </w:style>
  <w:style w:type="paragraph" w:styleId="Footer">
    <w:name w:val="footer"/>
    <w:basedOn w:val="Normal"/>
    <w:link w:val="FooterChar"/>
    <w:uiPriority w:val="99"/>
    <w:unhideWhenUsed w:val="1"/>
    <w:rsid w:val="00A75FA5"/>
    <w:pPr>
      <w:tabs>
        <w:tab w:val="center" w:pos="4419"/>
        <w:tab w:val="right" w:pos="8838"/>
      </w:tabs>
    </w:pPr>
    <w:rPr>
      <w:rFonts w:asciiTheme="minorHAnsi" w:cstheme="minorBidi" w:eastAsiaTheme="minorHAnsi" w:hAnsiTheme="minorHAnsi"/>
      <w:lang w:eastAsia="en-US"/>
    </w:rPr>
  </w:style>
  <w:style w:type="character" w:styleId="FooterChar" w:customStyle="1">
    <w:name w:val="Footer Char"/>
    <w:basedOn w:val="DefaultParagraphFont"/>
    <w:link w:val="Footer"/>
    <w:uiPriority w:val="99"/>
    <w:rsid w:val="00A75FA5"/>
  </w:style>
  <w:style w:type="character" w:styleId="Textodemarcadordeposicin" w:customStyle="1">
    <w:name w:val="Texto de marcador de posición"/>
    <w:basedOn w:val="DefaultParagraphFont"/>
    <w:uiPriority w:val="99"/>
    <w:semiHidden w:val="1"/>
    <w:rsid w:val="00A75FA5"/>
    <w:rPr>
      <w:color w:val="808080"/>
    </w:rPr>
  </w:style>
  <w:style w:type="character" w:styleId="normaltextrun" w:customStyle="1">
    <w:name w:val="normaltextrun"/>
    <w:basedOn w:val="DefaultParagraphFont"/>
    <w:rsid w:val="006E5A7D"/>
  </w:style>
  <w:style w:type="character" w:styleId="eop" w:customStyle="1">
    <w:name w:val="eop"/>
    <w:basedOn w:val="DefaultParagraphFont"/>
    <w:rsid w:val="006E5A7D"/>
  </w:style>
  <w:style w:type="character" w:styleId="Heading1Char" w:customStyle="1">
    <w:name w:val="Heading 1 Char"/>
    <w:basedOn w:val="DefaultParagraphFont"/>
    <w:link w:val="Heading1"/>
    <w:uiPriority w:val="9"/>
    <w:rsid w:val="00B3134D"/>
    <w:rPr>
      <w:rFonts w:asciiTheme="majorHAnsi" w:cstheme="majorBidi" w:eastAsiaTheme="majorEastAsia" w:hAnsiTheme="majorHAnsi"/>
      <w:color w:val="2f5496" w:themeColor="accent1" w:themeShade="0000BF"/>
      <w:sz w:val="32"/>
      <w:szCs w:val="32"/>
    </w:rPr>
  </w:style>
  <w:style w:type="paragraph" w:styleId="ListParagraph">
    <w:name w:val="List Paragraph"/>
    <w:basedOn w:val="Normal"/>
    <w:uiPriority w:val="34"/>
    <w:qFormat w:val="1"/>
    <w:rsid w:val="00EF7BDC"/>
    <w:pPr>
      <w:ind w:left="720"/>
      <w:contextualSpacing w:val="1"/>
    </w:pPr>
  </w:style>
  <w:style w:type="paragraph" w:styleId="paragraph" w:customStyle="1">
    <w:name w:val="paragraph"/>
    <w:basedOn w:val="Normal"/>
    <w:rsid w:val="005331BC"/>
    <w:pPr>
      <w:spacing w:after="100" w:afterAutospacing="1" w:before="100" w:beforeAutospacing="1"/>
    </w:pPr>
  </w:style>
  <w:style w:type="character" w:styleId="Hyperlink">
    <w:name w:val="Hyperlink"/>
    <w:basedOn w:val="DefaultParagraphFont"/>
    <w:uiPriority w:val="99"/>
    <w:unhideWhenUsed w:val="1"/>
    <w:rsid w:val="00BE4FC8"/>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facebook.com/HuaweimobileCL/" TargetMode="External"/><Relationship Id="rId10" Type="http://schemas.openxmlformats.org/officeDocument/2006/relationships/hyperlink" Target="https://urldefense.com/v3/__https:/consumer.HUAWEI.com__;!!BupLon6U!sDUgY2hshPavgUNoC24eb3lgXMh_mz1IzgC6UhAbShQDS3zIdxdJ38CvgDrvnqF-FYkbpDUC1Aw8N56TWtZQXqAuswf77mcgiA$" TargetMode="External"/><Relationship Id="rId13" Type="http://schemas.openxmlformats.org/officeDocument/2006/relationships/hyperlink" Target="https://www.youtube.com/@HuaweiDeviceChile" TargetMode="External"/><Relationship Id="rId12" Type="http://schemas.openxmlformats.org/officeDocument/2006/relationships/hyperlink" Target="https://www.facebook.com/HuaweimobileC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onsumer.huawei.com/cl/phones/p60-pro/" TargetMode="External"/><Relationship Id="rId15" Type="http://schemas.openxmlformats.org/officeDocument/2006/relationships/hyperlink" Target="https://www.instagram.com/huaweimobilecl/" TargetMode="External"/><Relationship Id="rId14" Type="http://schemas.openxmlformats.org/officeDocument/2006/relationships/hyperlink" Target="https://www.youtube.com/@HuaweiDeviceChile" TargetMode="External"/><Relationship Id="rId17" Type="http://schemas.openxmlformats.org/officeDocument/2006/relationships/header" Target="header1.xml"/><Relationship Id="rId16" Type="http://schemas.openxmlformats.org/officeDocument/2006/relationships/hyperlink" Target="https://www.instagram.com/huaweimobilecl/"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40mkzYVkR2uafLFpbpLEv83uMUA==">AMUW2mUhbAzzRlwo0OIOzLcr0DzfvpjF69l66gnANUXLookLBBhipgxFNkDsECci9gsvXZ5/QL6Nuryn3qJpuDWKa95JYKPM82EqlpC2SC7oJISdsClZXaGje8i0EHBpUWJeBirtr2nX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2023-04-19T21:00:00Z</dcterms:created>
  <dc:creator>Alberto Avila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0x0101002F3C07683AD68A428B884146D7D02BC8</vt:lpwstr>
  </property>
  <property fmtid="{D5CDD505-2E9C-101B-9397-08002B2CF9AE}" pid="3" name="MediaServiceImageTags">
    <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1683302281</vt:lpwstr>
  </property>
  <property fmtid="{D5CDD505-2E9C-101B-9397-08002B2CF9AE}" pid="8" name="_2015_ms_pID_725343">
    <vt:lpwstr>(2)jSqmXqpEYWJKqh8odWuPAS21/HxUPteTubyZN7uxRomLQG9ql34tTPR1/Q+H5IY+Cui/ZFsq
qbl/feEHPMJ6KzWoIu/D3aFkLTMRaj3fHP5BbzD6wGz8dsC/P3QEVMVHhMDjfdhcuoOeg7gI
JNsuSUyAL9siqPfAcun9V6aTfzcV6+ynl0aYuX9A22LGrY/V6v5lYE1BJMXCuVf+jzORA68J
jusSu2tFiQhA4vz7TQ</vt:lpwstr>
  </property>
  <property fmtid="{D5CDD505-2E9C-101B-9397-08002B2CF9AE}" pid="9" name="_2015_ms_pID_7253431">
    <vt:lpwstr>3QP1bnJOb2lQZ6TLlPNH7deaRNF+xW+Ua1ZCS/9AYNsxl2mg0vQZzE
c4LKvpAxiRFe/V7qPD710EVHHilMkMMY25tAIFaBWWFFsNGDFVomjoczGbFwbyLTOZ0CBKWH
BVi2LL6xY/Q1pMmidq1m345auMq/H007Gc2c6HwRxwiBUdBayl3gPT4fGjpCMzBrU8s=</vt:lpwstr>
  </property>
</Properties>
</file>